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ind w:left="12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6"/>
          <w:sz w:val="33"/>
          <w:szCs w:val="33"/>
        </w:rPr>
        <w:t>附件1</w:t>
      </w:r>
      <w:bookmarkStart w:id="0" w:name="_GoBack"/>
      <w:bookmarkEnd w:id="0"/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43" w:line="219" w:lineRule="auto"/>
        <w:ind w:left="26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前沿技术指南建议表</w: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84" w:line="221" w:lineRule="auto"/>
        <w:ind w:left="15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6"/>
          <w:sz w:val="26"/>
          <w:szCs w:val="26"/>
        </w:rPr>
        <w:t>填报单位(盖章):</w:t>
      </w:r>
      <w:r>
        <w:rPr>
          <w:rFonts w:ascii="宋体" w:hAnsi="宋体" w:eastAsia="宋体" w:cs="宋体"/>
          <w:spacing w:val="2"/>
          <w:sz w:val="26"/>
          <w:szCs w:val="26"/>
        </w:rPr>
        <w:t xml:space="preserve">                      </w:t>
      </w:r>
      <w:r>
        <w:rPr>
          <w:rFonts w:ascii="宋体" w:hAnsi="宋体" w:eastAsia="宋体" w:cs="宋体"/>
          <w:spacing w:val="6"/>
          <w:sz w:val="26"/>
          <w:szCs w:val="26"/>
        </w:rPr>
        <w:t>联系人(电话):</w:t>
      </w:r>
    </w:p>
    <w:p>
      <w:pPr>
        <w:spacing w:line="35" w:lineRule="auto"/>
        <w:rPr>
          <w:rFonts w:ascii="Arial"/>
          <w:sz w:val="2"/>
        </w:rPr>
      </w:pPr>
    </w:p>
    <w:tbl>
      <w:tblPr>
        <w:tblStyle w:val="6"/>
        <w:tblW w:w="9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2607"/>
        <w:gridCol w:w="1148"/>
        <w:gridCol w:w="1239"/>
        <w:gridCol w:w="2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43" w:type="dxa"/>
            <w:vAlign w:val="top"/>
          </w:tcPr>
          <w:p>
            <w:pPr>
              <w:pStyle w:val="7"/>
              <w:spacing w:before="182" w:line="221" w:lineRule="auto"/>
              <w:ind w:left="158"/>
            </w:pPr>
            <w:r>
              <w:rPr>
                <w:b/>
                <w:bCs/>
                <w:spacing w:val="-5"/>
              </w:rPr>
              <w:t>指南名称</w:t>
            </w:r>
          </w:p>
        </w:tc>
        <w:tc>
          <w:tcPr>
            <w:tcW w:w="780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43" w:type="dxa"/>
            <w:vAlign w:val="top"/>
          </w:tcPr>
          <w:p>
            <w:pPr>
              <w:pStyle w:val="7"/>
              <w:spacing w:before="217" w:line="219" w:lineRule="auto"/>
              <w:ind w:left="158"/>
            </w:pPr>
            <w:r>
              <w:rPr>
                <w:b/>
                <w:bCs/>
                <w:spacing w:val="-5"/>
              </w:rPr>
              <w:t>产业领域</w:t>
            </w:r>
          </w:p>
        </w:tc>
        <w:tc>
          <w:tcPr>
            <w:tcW w:w="7806" w:type="dxa"/>
            <w:gridSpan w:val="4"/>
            <w:vAlign w:val="top"/>
          </w:tcPr>
          <w:p>
            <w:pPr>
              <w:pStyle w:val="7"/>
              <w:spacing w:before="220" w:line="219" w:lineRule="auto"/>
              <w:ind w:left="121"/>
            </w:pPr>
            <w:r>
              <w:rPr>
                <w:spacing w:val="2"/>
              </w:rPr>
              <w:t>□未来产业重点技术方向</w:t>
            </w:r>
            <w:r>
              <w:rPr>
                <w:spacing w:val="18"/>
              </w:rPr>
              <w:t xml:space="preserve">      </w:t>
            </w:r>
            <w:r>
              <w:rPr>
                <w:spacing w:val="2"/>
              </w:rPr>
              <w:t>□新兴产业前沿技术方向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124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219" w:lineRule="auto"/>
              <w:ind w:left="158"/>
            </w:pPr>
            <w:r>
              <w:rPr>
                <w:b/>
                <w:bCs/>
                <w:spacing w:val="1"/>
              </w:rPr>
              <w:t>技术方向</w:t>
            </w:r>
          </w:p>
        </w:tc>
        <w:tc>
          <w:tcPr>
            <w:tcW w:w="7806" w:type="dxa"/>
            <w:gridSpan w:val="4"/>
            <w:vAlign w:val="top"/>
          </w:tcPr>
          <w:p>
            <w:pPr>
              <w:pStyle w:val="7"/>
              <w:spacing w:before="99" w:line="274" w:lineRule="auto"/>
              <w:ind w:left="91" w:right="285" w:firstLine="39"/>
              <w:jc w:val="both"/>
            </w:pPr>
            <w:r>
              <w:t>□第三代半导体、□通用人工智能、□类脑智能、□量子科技、□氢能和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新型储能、□深海深地空天、□合成生物、□细胞和基因技术、□未来网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络、□先进计算、□元宇宙、□高端数控机床、□智能机器人、□增材制</w:t>
            </w:r>
            <w:r>
              <w:rPr>
                <w:spacing w:val="16"/>
              </w:rPr>
              <w:t xml:space="preserve"> </w:t>
            </w:r>
            <w:r>
              <w:t>造装备、□集成电路、□前沿新材料、□新能源与</w:t>
            </w:r>
            <w:r>
              <w:rPr>
                <w:spacing w:val="-1"/>
              </w:rPr>
              <w:t>智能网联汽车、□工业</w:t>
            </w:r>
            <w:r>
              <w:t xml:space="preserve"> </w:t>
            </w:r>
            <w:r>
              <w:rPr>
                <w:spacing w:val="1"/>
              </w:rPr>
              <w:t>软件和基础软件、□智能物联网、□新一代信息通信、□高技术船舶与海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工装备、□航空航天、□其他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43" w:type="dxa"/>
            <w:vAlign w:val="top"/>
          </w:tcPr>
          <w:p>
            <w:pPr>
              <w:pStyle w:val="7"/>
              <w:spacing w:before="250" w:line="219" w:lineRule="auto"/>
              <w:ind w:left="158"/>
            </w:pPr>
            <w:r>
              <w:rPr>
                <w:b/>
                <w:bCs/>
                <w:spacing w:val="-5"/>
              </w:rPr>
              <w:t>技术类型</w:t>
            </w:r>
          </w:p>
        </w:tc>
        <w:tc>
          <w:tcPr>
            <w:tcW w:w="2607" w:type="dxa"/>
            <w:tcBorders>
              <w:right w:val="nil"/>
            </w:tcBorders>
            <w:vAlign w:val="top"/>
          </w:tcPr>
          <w:p>
            <w:pPr>
              <w:pStyle w:val="7"/>
              <w:spacing w:before="113" w:line="219" w:lineRule="auto"/>
              <w:ind w:left="121"/>
            </w:pPr>
            <w:r>
              <w:rPr>
                <w:spacing w:val="1"/>
              </w:rPr>
              <w:t>□引领性技术</w:t>
            </w:r>
          </w:p>
          <w:p>
            <w:pPr>
              <w:pStyle w:val="7"/>
              <w:spacing w:before="87" w:line="189" w:lineRule="auto"/>
              <w:ind w:left="111"/>
            </w:pPr>
            <w:r>
              <w:rPr>
                <w:spacing w:val="1"/>
              </w:rPr>
              <w:t>□交叉融合技术</w:t>
            </w:r>
          </w:p>
        </w:tc>
        <w:tc>
          <w:tcPr>
            <w:tcW w:w="5199" w:type="dxa"/>
            <w:gridSpan w:val="3"/>
            <w:tcBorders>
              <w:left w:val="nil"/>
            </w:tcBorders>
            <w:vAlign w:val="top"/>
          </w:tcPr>
          <w:p>
            <w:pPr>
              <w:pStyle w:val="7"/>
              <w:spacing w:before="92" w:line="219" w:lineRule="auto"/>
              <w:ind w:left="869"/>
            </w:pPr>
            <w:r>
              <w:rPr>
                <w:spacing w:val="1"/>
              </w:rPr>
              <w:t>□颠覆性技术</w:t>
            </w:r>
          </w:p>
          <w:p>
            <w:pPr>
              <w:pStyle w:val="7"/>
              <w:spacing w:before="118" w:line="181" w:lineRule="auto"/>
              <w:ind w:left="879"/>
            </w:pPr>
            <w:r>
              <w:rPr>
                <w:spacing w:val="1"/>
              </w:rPr>
              <w:t>□“卡脖子”技术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243" w:type="dxa"/>
            <w:vAlign w:val="top"/>
          </w:tcPr>
          <w:p>
            <w:pPr>
              <w:pStyle w:val="7"/>
              <w:spacing w:before="221" w:line="220" w:lineRule="auto"/>
              <w:ind w:left="268"/>
            </w:pPr>
            <w:r>
              <w:rPr>
                <w:b/>
                <w:bCs/>
                <w:spacing w:val="-6"/>
              </w:rPr>
              <w:t>建议人</w:t>
            </w:r>
          </w:p>
        </w:tc>
        <w:tc>
          <w:tcPr>
            <w:tcW w:w="37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  <w:spacing w:before="224" w:line="221" w:lineRule="auto"/>
              <w:ind w:left="370"/>
            </w:pPr>
            <w:r>
              <w:rPr>
                <w:b/>
                <w:bCs/>
                <w:spacing w:val="-5"/>
              </w:rPr>
              <w:t>职称</w:t>
            </w:r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124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0" w:lineRule="auto"/>
              <w:ind w:left="158"/>
            </w:pPr>
            <w:r>
              <w:rPr>
                <w:b/>
                <w:bCs/>
                <w:spacing w:val="-5"/>
              </w:rPr>
              <w:t>研发意义</w:t>
            </w:r>
          </w:p>
        </w:tc>
        <w:tc>
          <w:tcPr>
            <w:tcW w:w="7806" w:type="dxa"/>
            <w:gridSpan w:val="4"/>
            <w:vAlign w:val="top"/>
          </w:tcPr>
          <w:p>
            <w:pPr>
              <w:pStyle w:val="7"/>
              <w:spacing w:before="64" w:line="219" w:lineRule="auto"/>
              <w:ind w:left="211"/>
            </w:pPr>
            <w:r>
              <w:rPr>
                <w:spacing w:val="1"/>
              </w:rPr>
              <w:t>(主要从研发的必要性、重要性、是否有利于未来产业培育等角度阐述)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124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220" w:lineRule="auto"/>
              <w:ind w:left="158"/>
            </w:pPr>
            <w:r>
              <w:rPr>
                <w:b/>
                <w:bCs/>
                <w:spacing w:val="-5"/>
              </w:rPr>
              <w:t>研发基础</w:t>
            </w:r>
          </w:p>
        </w:tc>
        <w:tc>
          <w:tcPr>
            <w:tcW w:w="7806" w:type="dxa"/>
            <w:gridSpan w:val="4"/>
            <w:vAlign w:val="top"/>
          </w:tcPr>
          <w:p>
            <w:pPr>
              <w:pStyle w:val="7"/>
              <w:spacing w:before="65" w:line="219" w:lineRule="auto"/>
              <w:ind w:left="241"/>
            </w:pPr>
            <w:r>
              <w:rPr>
                <w:spacing w:val="3"/>
              </w:rPr>
              <w:t>(建议单位在该领域研究基础)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124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50" w:lineRule="auto"/>
              <w:ind w:left="158" w:right="163"/>
            </w:pPr>
            <w:r>
              <w:rPr>
                <w:b/>
                <w:bCs/>
                <w:spacing w:val="-6"/>
              </w:rPr>
              <w:t>省内主要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研究单位</w:t>
            </w:r>
          </w:p>
        </w:tc>
        <w:tc>
          <w:tcPr>
            <w:tcW w:w="7806" w:type="dxa"/>
            <w:gridSpan w:val="4"/>
            <w:vAlign w:val="top"/>
          </w:tcPr>
          <w:p>
            <w:pPr>
              <w:pStyle w:val="7"/>
              <w:spacing w:before="88" w:line="219" w:lineRule="auto"/>
              <w:ind w:left="232"/>
            </w:pPr>
            <w:r>
              <w:rPr>
                <w:rFonts w:hint="eastAsia"/>
                <w:spacing w:val="3"/>
                <w:lang w:eastAsia="zh-CN"/>
              </w:rPr>
              <w:t>（</w:t>
            </w:r>
            <w:r>
              <w:rPr>
                <w:spacing w:val="3"/>
              </w:rPr>
              <w:t>省内代表性单位和专家团队)</w:t>
            </w:r>
          </w:p>
        </w:tc>
      </w:tr>
    </w:tbl>
    <w:p>
      <w:pPr>
        <w:pStyle w:val="2"/>
        <w:spacing w:before="180" w:line="212" w:lineRule="auto"/>
        <w:rPr>
          <w:sz w:val="21"/>
          <w:szCs w:val="21"/>
        </w:rPr>
      </w:pPr>
    </w:p>
    <w:sectPr>
      <w:footerReference r:id="rId5" w:type="default"/>
      <w:pgSz w:w="11900" w:h="16830"/>
      <w:pgMar w:top="1440" w:right="1800" w:bottom="1440" w:left="1800" w:header="0" w:footer="15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I0NGJkYWZhZjRiN2JjNjdhMWY0YzY4NTIxNDcwYWUifQ=="/>
  </w:docVars>
  <w:rsids>
    <w:rsidRoot w:val="00000000"/>
    <w:rsid w:val="20DB1848"/>
    <w:rsid w:val="28303D4E"/>
    <w:rsid w:val="33D8724F"/>
    <w:rsid w:val="3E3B072E"/>
    <w:rsid w:val="4101323A"/>
    <w:rsid w:val="5B501C5C"/>
    <w:rsid w:val="5F0C21B3"/>
    <w:rsid w:val="68701E42"/>
    <w:rsid w:val="78F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2023-11-24T15:45:00Z</dcterms:created>
  <dc:creator>Kingsoft-PDF</dc:creator>
  <cp:lastModifiedBy>楠</cp:lastModifiedBy>
  <dcterms:modified xsi:type="dcterms:W3CDTF">2023-12-01T11:50:15Z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2023-11-24T15:45:17Z</vt:filetime>
  </property>
  <property fmtid="{D5CDD505-2E9C-101B-9397-08002B2CF9AE}" pid="4" name="UsrData">
    <vt:lpwstr>6560548a6dfa6f001f73f36ewl</vt:lpwstr>
  </property>
  <property fmtid="{D5CDD505-2E9C-101B-9397-08002B2CF9AE}" pid="5" name="KSOProductBuildVer">
    <vt:lpwstr>2052-12.1.0.15990</vt:lpwstr>
  </property>
  <property fmtid="{D5CDD505-2E9C-101B-9397-08002B2CF9AE}" pid="6" name="ICV">
    <vt:lpwstr>6A96BD295B5D4AE3B055793E220031F2_12</vt:lpwstr>
  </property>
</Properties>
</file>