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8FD" w:rsidRPr="009F48FD" w:rsidRDefault="009F48FD" w:rsidP="009F48FD">
      <w:pPr>
        <w:jc w:val="center"/>
        <w:rPr>
          <w:rFonts w:ascii="仿宋" w:eastAsia="仿宋" w:hAnsi="仿宋" w:hint="eastAsia"/>
          <w:b/>
          <w:sz w:val="32"/>
          <w:szCs w:val="32"/>
        </w:rPr>
      </w:pPr>
      <w:r w:rsidRPr="009F48FD">
        <w:rPr>
          <w:rFonts w:ascii="仿宋" w:eastAsia="仿宋" w:hAnsi="仿宋" w:hint="eastAsia"/>
          <w:b/>
          <w:sz w:val="32"/>
          <w:szCs w:val="32"/>
        </w:rPr>
        <w:t>南通市社科联年度热点课题管理办法</w:t>
      </w:r>
    </w:p>
    <w:p w:rsidR="009F48FD" w:rsidRPr="009F48FD" w:rsidRDefault="009F48FD" w:rsidP="009F48FD">
      <w:pPr>
        <w:ind w:firstLineChars="200" w:firstLine="640"/>
        <w:rPr>
          <w:rFonts w:ascii="仿宋" w:eastAsia="仿宋" w:hAnsi="仿宋"/>
          <w:sz w:val="32"/>
          <w:szCs w:val="32"/>
        </w:rPr>
      </w:pPr>
      <w:r w:rsidRPr="009F48FD">
        <w:rPr>
          <w:rFonts w:ascii="仿宋" w:eastAsia="仿宋" w:hAnsi="仿宋" w:hint="eastAsia"/>
          <w:sz w:val="32"/>
          <w:szCs w:val="32"/>
        </w:rPr>
        <w:t>为推动我市社会科学研究更好地为党委和政府决策服务，不断提高社科工作水平，市社科联每年组织开展南通市年度热点问题研究课题立项工作。为规范管理，特制定本办法：</w:t>
      </w:r>
    </w:p>
    <w:p w:rsidR="009F48FD" w:rsidRPr="009F48FD" w:rsidRDefault="009F48FD" w:rsidP="009F48FD">
      <w:pPr>
        <w:rPr>
          <w:rFonts w:ascii="仿宋" w:eastAsia="仿宋" w:hAnsi="仿宋"/>
          <w:b/>
          <w:sz w:val="32"/>
          <w:szCs w:val="32"/>
        </w:rPr>
      </w:pPr>
      <w:r w:rsidRPr="009F48FD">
        <w:rPr>
          <w:rFonts w:ascii="仿宋" w:eastAsia="仿宋" w:hAnsi="仿宋" w:hint="eastAsia"/>
          <w:sz w:val="32"/>
          <w:szCs w:val="32"/>
        </w:rPr>
        <w:t xml:space="preserve">　　</w:t>
      </w:r>
      <w:r w:rsidRPr="009F48FD">
        <w:rPr>
          <w:rFonts w:ascii="仿宋" w:eastAsia="仿宋" w:hAnsi="仿宋" w:hint="eastAsia"/>
          <w:b/>
          <w:sz w:val="32"/>
          <w:szCs w:val="32"/>
        </w:rPr>
        <w:t>一、指导思想</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坚持以马列主义、毛泽东思想、邓小平理论、“三个代表”重要思想、科学发展观和习近平新时代中国特色社会主义思想为指导，深入学习贯彻落实党的十九大精神，紧紧围绕市委、市政府中心工作和推进“两聚一高”新实践、建设“强富美高”新南通历程中的热点难点问题，鼓励广大社科工作者积极开展决策应用研究，以优秀的社科研究成果为市委、市政府提供决策咨询服务。</w:t>
      </w:r>
    </w:p>
    <w:p w:rsidR="009F48FD" w:rsidRPr="009F48FD" w:rsidRDefault="009F48FD" w:rsidP="009F48FD">
      <w:pPr>
        <w:rPr>
          <w:rFonts w:ascii="仿宋" w:eastAsia="仿宋" w:hAnsi="仿宋" w:hint="eastAsia"/>
          <w:b/>
          <w:sz w:val="32"/>
          <w:szCs w:val="32"/>
        </w:rPr>
      </w:pPr>
      <w:r w:rsidRPr="009F48FD">
        <w:rPr>
          <w:rFonts w:ascii="仿宋" w:eastAsia="仿宋" w:hAnsi="仿宋" w:hint="eastAsia"/>
          <w:sz w:val="32"/>
          <w:szCs w:val="32"/>
        </w:rPr>
        <w:t xml:space="preserve">　　</w:t>
      </w:r>
      <w:r w:rsidRPr="009F48FD">
        <w:rPr>
          <w:rFonts w:ascii="仿宋" w:eastAsia="仿宋" w:hAnsi="仿宋" w:hint="eastAsia"/>
          <w:b/>
          <w:sz w:val="32"/>
          <w:szCs w:val="32"/>
        </w:rPr>
        <w:t>二、课题指南与申报</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1.为增强课题的针对性，市社科联于每年年初根据形势需要及市委、市政府工作的总体要求，向高校、党校、党政部门和相关专家学者发函，征集年度选题，在广泛征集的基础上，组织相关专家评审，</w:t>
      </w:r>
      <w:proofErr w:type="gramStart"/>
      <w:r w:rsidRPr="009F48FD">
        <w:rPr>
          <w:rFonts w:ascii="仿宋" w:eastAsia="仿宋" w:hAnsi="仿宋" w:hint="eastAsia"/>
          <w:sz w:val="32"/>
          <w:szCs w:val="32"/>
        </w:rPr>
        <w:t>呈请市领导圈题</w:t>
      </w:r>
      <w:proofErr w:type="gramEnd"/>
      <w:r w:rsidRPr="009F48FD">
        <w:rPr>
          <w:rFonts w:ascii="仿宋" w:eastAsia="仿宋" w:hAnsi="仿宋" w:hint="eastAsia"/>
          <w:sz w:val="32"/>
          <w:szCs w:val="32"/>
        </w:rPr>
        <w:t>与命题，在此基础上制定《南通市年度热点问题研究课题申报指南》（以下简称《指南》）并发布课题申报通知。《指南》突出当年度全市</w:t>
      </w:r>
      <w:proofErr w:type="gramStart"/>
      <w:r w:rsidRPr="009F48FD">
        <w:rPr>
          <w:rFonts w:ascii="仿宋" w:eastAsia="仿宋" w:hAnsi="仿宋" w:hint="eastAsia"/>
          <w:sz w:val="32"/>
          <w:szCs w:val="32"/>
        </w:rPr>
        <w:t>社科热点</w:t>
      </w:r>
      <w:proofErr w:type="gramEnd"/>
      <w:r w:rsidRPr="009F48FD">
        <w:rPr>
          <w:rFonts w:ascii="仿宋" w:eastAsia="仿宋" w:hAnsi="仿宋" w:hint="eastAsia"/>
          <w:sz w:val="32"/>
          <w:szCs w:val="32"/>
        </w:rPr>
        <w:t>问题研究的主要方向和重点领域，</w:t>
      </w:r>
      <w:proofErr w:type="gramStart"/>
      <w:r w:rsidRPr="009F48FD">
        <w:rPr>
          <w:rFonts w:ascii="仿宋" w:eastAsia="仿宋" w:hAnsi="仿宋" w:hint="eastAsia"/>
          <w:sz w:val="32"/>
          <w:szCs w:val="32"/>
        </w:rPr>
        <w:t>供学者</w:t>
      </w:r>
      <w:proofErr w:type="gramEnd"/>
      <w:r w:rsidRPr="009F48FD">
        <w:rPr>
          <w:rFonts w:ascii="仿宋" w:eastAsia="仿宋" w:hAnsi="仿宋" w:hint="eastAsia"/>
          <w:sz w:val="32"/>
          <w:szCs w:val="32"/>
        </w:rPr>
        <w:t>在拟定研究选题时参考。</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lastRenderedPageBreak/>
        <w:t>2.《指南》发布后，面向全市社科工作者接受申报。各县（市）区、市委党校、在通各高等院校、市各学会（研究会）扎口申报本地本部门的课题申报，其他各单位及个人的申报材料可直接报送市社科联。</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3．经评审后立项的《指南》课题分为：重点课题、一般立项课题、立项不资助课题和县（市）区课题四类。非《指南》课题，含上级临时下达的研究任务、经济社会发展实践中需要社科界给予关注研究的应急课题，市社科联将以邀标课题的方式组织专家团队开展调研攻关。</w:t>
      </w:r>
    </w:p>
    <w:p w:rsidR="009F48FD" w:rsidRPr="009F48FD" w:rsidRDefault="009F48FD" w:rsidP="009F48FD">
      <w:pPr>
        <w:rPr>
          <w:rFonts w:ascii="仿宋" w:eastAsia="仿宋" w:hAnsi="仿宋" w:hint="eastAsia"/>
          <w:b/>
          <w:sz w:val="32"/>
          <w:szCs w:val="32"/>
        </w:rPr>
      </w:pPr>
      <w:r w:rsidRPr="009F48FD">
        <w:rPr>
          <w:rFonts w:ascii="仿宋" w:eastAsia="仿宋" w:hAnsi="仿宋" w:hint="eastAsia"/>
          <w:sz w:val="32"/>
          <w:szCs w:val="32"/>
        </w:rPr>
        <w:t xml:space="preserve">　　</w:t>
      </w:r>
      <w:r w:rsidRPr="009F48FD">
        <w:rPr>
          <w:rFonts w:ascii="仿宋" w:eastAsia="仿宋" w:hAnsi="仿宋" w:hint="eastAsia"/>
          <w:b/>
          <w:sz w:val="32"/>
          <w:szCs w:val="32"/>
        </w:rPr>
        <w:t>三、课题立项与管理</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1. 社科研究课题自年度课题指南发布之日起开始受理申报,期限一般为一个月。申请者应符合以下条件:</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（1）我市范围内有较高思想政治素质，拥护党的路线方针政策，有良好的职业道德和研究能力的社科工作者；</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（2）申请重点课题的申报人应具副高以上技术职称或为具有相应研究能力的社科工作者，完成过省、市级或以上社科研究项目者优先；</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（3）申请人必须真正承担或负责组织、指导项目的实施;不能从事实质性研究工作的人员不得申请；</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（4）申请人当年只能申报一个项目,凡承担往届社科立项研究课题未结项的，不得申请；</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2.社科研究课题实行同行专家评审制。市社科联设立评</w:t>
      </w:r>
      <w:r w:rsidRPr="009F48FD">
        <w:rPr>
          <w:rFonts w:ascii="仿宋" w:eastAsia="仿宋" w:hAnsi="仿宋" w:hint="eastAsia"/>
          <w:sz w:val="32"/>
          <w:szCs w:val="32"/>
        </w:rPr>
        <w:lastRenderedPageBreak/>
        <w:t>审专家库,每次抽取一定数量的专家参加评审。申报项目通过评审后予以正式立项，签订立项协议书，列入规范管理。</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3．重点立项课题原则上每年立项不超过5项，每项资助8000元，</w:t>
      </w:r>
      <w:proofErr w:type="gramStart"/>
      <w:r w:rsidRPr="009F48FD">
        <w:rPr>
          <w:rFonts w:ascii="仿宋" w:eastAsia="仿宋" w:hAnsi="仿宋" w:hint="eastAsia"/>
          <w:sz w:val="32"/>
          <w:szCs w:val="32"/>
        </w:rPr>
        <w:t>一般课题</w:t>
      </w:r>
      <w:proofErr w:type="gramEnd"/>
      <w:r w:rsidRPr="009F48FD">
        <w:rPr>
          <w:rFonts w:ascii="仿宋" w:eastAsia="仿宋" w:hAnsi="仿宋" w:hint="eastAsia"/>
          <w:sz w:val="32"/>
          <w:szCs w:val="32"/>
        </w:rPr>
        <w:t>原则上每年立项不超过20项，每项资助4000元，立项不资助课题一般不超过40项。县（市）区课题原则上每个地区立项1个，每项资助2000元。</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省社科联、社科院下达的立项课题按照课题委托部门的有关规定开展研究。</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4.立项课题须于当年内完成，提交的成果形式为研究报告。</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5. 在课题研究过程中，如遇课题负责人变更、延长完成期限、研究内容作重大调整、终止课题协议或撤项等事项，课题负责人应及时通过推荐单位向市社科</w:t>
      </w:r>
      <w:proofErr w:type="gramStart"/>
      <w:r w:rsidRPr="009F48FD">
        <w:rPr>
          <w:rFonts w:ascii="仿宋" w:eastAsia="仿宋" w:hAnsi="仿宋" w:hint="eastAsia"/>
          <w:sz w:val="32"/>
          <w:szCs w:val="32"/>
        </w:rPr>
        <w:t>联提供</w:t>
      </w:r>
      <w:proofErr w:type="gramEnd"/>
      <w:r w:rsidRPr="009F48FD">
        <w:rPr>
          <w:rFonts w:ascii="仿宋" w:eastAsia="仿宋" w:hAnsi="仿宋" w:hint="eastAsia"/>
          <w:sz w:val="32"/>
          <w:szCs w:val="32"/>
        </w:rPr>
        <w:t>书面申请，市社科联将根据实际情况，予以保留或者提出整改意见。</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6. 研究成果凡出现以下情况的，市社科联将撤销课题，被撤销课题的负责人五年内不得申请课题：有严重政治问题；研究成果学术质量低劣；最终评审无法通过；剽窃他人成果；与申报课题研究方向不符；逾期不提交成果，延期后仍不能完成等情形。</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7. 课题立项后经费分两次拨付，</w:t>
      </w:r>
      <w:proofErr w:type="gramStart"/>
      <w:r w:rsidRPr="009F48FD">
        <w:rPr>
          <w:rFonts w:ascii="仿宋" w:eastAsia="仿宋" w:hAnsi="仿宋" w:hint="eastAsia"/>
          <w:sz w:val="32"/>
          <w:szCs w:val="32"/>
        </w:rPr>
        <w:t>签定</w:t>
      </w:r>
      <w:proofErr w:type="gramEnd"/>
      <w:r w:rsidRPr="009F48FD">
        <w:rPr>
          <w:rFonts w:ascii="仿宋" w:eastAsia="仿宋" w:hAnsi="仿宋" w:hint="eastAsia"/>
          <w:sz w:val="32"/>
          <w:szCs w:val="32"/>
        </w:rPr>
        <w:t>立项协议后拨付50%，</w:t>
      </w:r>
      <w:proofErr w:type="gramStart"/>
      <w:r w:rsidRPr="009F48FD">
        <w:rPr>
          <w:rFonts w:ascii="仿宋" w:eastAsia="仿宋" w:hAnsi="仿宋" w:hint="eastAsia"/>
          <w:sz w:val="32"/>
          <w:szCs w:val="32"/>
        </w:rPr>
        <w:t>结项审批</w:t>
      </w:r>
      <w:proofErr w:type="gramEnd"/>
      <w:r w:rsidRPr="009F48FD">
        <w:rPr>
          <w:rFonts w:ascii="仿宋" w:eastAsia="仿宋" w:hAnsi="仿宋" w:hint="eastAsia"/>
          <w:sz w:val="32"/>
          <w:szCs w:val="32"/>
        </w:rPr>
        <w:t>后报销50%。资助经费的管理和使用，必须符合国家有关财政、财务制度和市社科联有关课题经费的使用</w:t>
      </w:r>
      <w:r w:rsidRPr="009F48FD">
        <w:rPr>
          <w:rFonts w:ascii="仿宋" w:eastAsia="仿宋" w:hAnsi="仿宋" w:hint="eastAsia"/>
          <w:sz w:val="32"/>
          <w:szCs w:val="32"/>
        </w:rPr>
        <w:lastRenderedPageBreak/>
        <w:t>规定，同时要有利于促进科研人员开展课题研究工作。各课题负责人所在单位应为资助项目提供不低于1：0.5的配套经费，对立项不资助课题提供</w:t>
      </w:r>
      <w:proofErr w:type="gramStart"/>
      <w:r w:rsidRPr="009F48FD">
        <w:rPr>
          <w:rFonts w:ascii="仿宋" w:eastAsia="仿宋" w:hAnsi="仿宋" w:hint="eastAsia"/>
          <w:sz w:val="32"/>
          <w:szCs w:val="32"/>
        </w:rPr>
        <w:t>一般课题</w:t>
      </w:r>
      <w:proofErr w:type="gramEnd"/>
      <w:r w:rsidRPr="009F48FD">
        <w:rPr>
          <w:rFonts w:ascii="仿宋" w:eastAsia="仿宋" w:hAnsi="仿宋" w:hint="eastAsia"/>
          <w:sz w:val="32"/>
          <w:szCs w:val="32"/>
        </w:rPr>
        <w:t>的资金待遇或不低于1000元的课题启动经费。</w:t>
      </w:r>
    </w:p>
    <w:p w:rsidR="009F48FD" w:rsidRPr="009F48FD" w:rsidRDefault="009F48FD" w:rsidP="009F48FD">
      <w:pPr>
        <w:ind w:firstLineChars="200" w:firstLine="643"/>
        <w:rPr>
          <w:rFonts w:ascii="仿宋" w:eastAsia="仿宋" w:hAnsi="仿宋" w:hint="eastAsia"/>
          <w:b/>
          <w:sz w:val="32"/>
          <w:szCs w:val="32"/>
        </w:rPr>
      </w:pPr>
      <w:r w:rsidRPr="009F48FD">
        <w:rPr>
          <w:rFonts w:ascii="仿宋" w:eastAsia="仿宋" w:hAnsi="仿宋" w:hint="eastAsia"/>
          <w:b/>
          <w:sz w:val="32"/>
          <w:szCs w:val="32"/>
        </w:rPr>
        <w:t>四、课题的结项</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1. 立项后的课题，须于当年6月底前完成，并按有关规定及时向市社科联报送</w:t>
      </w:r>
      <w:proofErr w:type="gramStart"/>
      <w:r w:rsidRPr="009F48FD">
        <w:rPr>
          <w:rFonts w:ascii="仿宋" w:eastAsia="仿宋" w:hAnsi="仿宋" w:hint="eastAsia"/>
          <w:sz w:val="32"/>
          <w:szCs w:val="32"/>
        </w:rPr>
        <w:t>结项申请</w:t>
      </w:r>
      <w:proofErr w:type="gramEnd"/>
      <w:r w:rsidRPr="009F48FD">
        <w:rPr>
          <w:rFonts w:ascii="仿宋" w:eastAsia="仿宋" w:hAnsi="仿宋" w:hint="eastAsia"/>
          <w:sz w:val="32"/>
          <w:szCs w:val="32"/>
        </w:rPr>
        <w:t>材料。遇特殊情况的立项课题可申请延期结项，但最迟不得晚于8月底前结项。</w:t>
      </w:r>
      <w:proofErr w:type="gramStart"/>
      <w:r w:rsidRPr="009F48FD">
        <w:rPr>
          <w:rFonts w:ascii="仿宋" w:eastAsia="仿宋" w:hAnsi="仿宋" w:hint="eastAsia"/>
          <w:sz w:val="32"/>
          <w:szCs w:val="32"/>
        </w:rPr>
        <w:t>结项申请</w:t>
      </w:r>
      <w:proofErr w:type="gramEnd"/>
      <w:r w:rsidRPr="009F48FD">
        <w:rPr>
          <w:rFonts w:ascii="仿宋" w:eastAsia="仿宋" w:hAnsi="仿宋" w:hint="eastAsia"/>
          <w:sz w:val="32"/>
          <w:szCs w:val="32"/>
        </w:rPr>
        <w:t>材料包括：课题研究成果及《结项审批书》各2份，研究报告全文及3000字左右的简本（电子版）。市社科联组织专家组对成果进行评审，并</w:t>
      </w:r>
      <w:proofErr w:type="gramStart"/>
      <w:r w:rsidRPr="009F48FD">
        <w:rPr>
          <w:rFonts w:ascii="仿宋" w:eastAsia="仿宋" w:hAnsi="仿宋" w:hint="eastAsia"/>
          <w:sz w:val="32"/>
          <w:szCs w:val="32"/>
        </w:rPr>
        <w:t>作出</w:t>
      </w:r>
      <w:proofErr w:type="gramEnd"/>
      <w:r w:rsidRPr="009F48FD">
        <w:rPr>
          <w:rFonts w:ascii="仿宋" w:eastAsia="仿宋" w:hAnsi="仿宋" w:hint="eastAsia"/>
          <w:sz w:val="32"/>
          <w:szCs w:val="32"/>
        </w:rPr>
        <w:t>鉴定结论。</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 xml:space="preserve">2. </w:t>
      </w:r>
      <w:proofErr w:type="gramStart"/>
      <w:r w:rsidRPr="009F48FD">
        <w:rPr>
          <w:rFonts w:ascii="仿宋" w:eastAsia="仿宋" w:hAnsi="仿宋" w:hint="eastAsia"/>
          <w:sz w:val="32"/>
          <w:szCs w:val="32"/>
        </w:rPr>
        <w:t>结项成果</w:t>
      </w:r>
      <w:proofErr w:type="gramEnd"/>
      <w:r w:rsidRPr="009F48FD">
        <w:rPr>
          <w:rFonts w:ascii="仿宋" w:eastAsia="仿宋" w:hAnsi="仿宋" w:hint="eastAsia"/>
          <w:sz w:val="32"/>
          <w:szCs w:val="32"/>
        </w:rPr>
        <w:t>要体现问题导向与可操作性，必须原创，不得抄袭，文责自负，市社科联</w:t>
      </w:r>
      <w:proofErr w:type="gramStart"/>
      <w:r w:rsidRPr="009F48FD">
        <w:rPr>
          <w:rFonts w:ascii="仿宋" w:eastAsia="仿宋" w:hAnsi="仿宋" w:hint="eastAsia"/>
          <w:sz w:val="32"/>
          <w:szCs w:val="32"/>
        </w:rPr>
        <w:t>享有结项成果</w:t>
      </w:r>
      <w:proofErr w:type="gramEnd"/>
      <w:r w:rsidRPr="009F48FD">
        <w:rPr>
          <w:rFonts w:ascii="仿宋" w:eastAsia="仿宋" w:hAnsi="仿宋" w:hint="eastAsia"/>
          <w:sz w:val="32"/>
          <w:szCs w:val="32"/>
        </w:rPr>
        <w:t>的优先使用权。</w:t>
      </w:r>
    </w:p>
    <w:p w:rsidR="009F48FD" w:rsidRPr="009F48FD" w:rsidRDefault="009F48FD" w:rsidP="009F48FD">
      <w:pPr>
        <w:ind w:firstLineChars="200" w:firstLine="640"/>
        <w:rPr>
          <w:rFonts w:ascii="仿宋" w:eastAsia="仿宋" w:hAnsi="仿宋" w:hint="eastAsia"/>
          <w:sz w:val="32"/>
          <w:szCs w:val="32"/>
        </w:rPr>
      </w:pPr>
      <w:r w:rsidRPr="009F48FD">
        <w:rPr>
          <w:rFonts w:ascii="仿宋" w:eastAsia="仿宋" w:hAnsi="仿宋" w:hint="eastAsia"/>
          <w:sz w:val="32"/>
          <w:szCs w:val="32"/>
        </w:rPr>
        <w:t>3.《社科专报》和《南通发展研究报告》（以下简称“两报”）是市社科</w:t>
      </w:r>
      <w:proofErr w:type="gramStart"/>
      <w:r w:rsidRPr="009F48FD">
        <w:rPr>
          <w:rFonts w:ascii="仿宋" w:eastAsia="仿宋" w:hAnsi="仿宋" w:hint="eastAsia"/>
          <w:sz w:val="32"/>
          <w:szCs w:val="32"/>
        </w:rPr>
        <w:t>联重点</w:t>
      </w:r>
      <w:proofErr w:type="gramEnd"/>
      <w:r w:rsidRPr="009F48FD">
        <w:rPr>
          <w:rFonts w:ascii="仿宋" w:eastAsia="仿宋" w:hAnsi="仿宋" w:hint="eastAsia"/>
          <w:sz w:val="32"/>
          <w:szCs w:val="32"/>
        </w:rPr>
        <w:t>打造的成果转化平台。市社科联致力于通过“两报”推介优秀调研成果，</w:t>
      </w:r>
      <w:proofErr w:type="gramStart"/>
      <w:r w:rsidRPr="009F48FD">
        <w:rPr>
          <w:rFonts w:ascii="仿宋" w:eastAsia="仿宋" w:hAnsi="仿宋" w:hint="eastAsia"/>
          <w:sz w:val="32"/>
          <w:szCs w:val="32"/>
        </w:rPr>
        <w:t>凡成果</w:t>
      </w:r>
      <w:proofErr w:type="gramEnd"/>
      <w:r w:rsidRPr="009F48FD">
        <w:rPr>
          <w:rFonts w:ascii="仿宋" w:eastAsia="仿宋" w:hAnsi="仿宋" w:hint="eastAsia"/>
          <w:sz w:val="32"/>
          <w:szCs w:val="32"/>
        </w:rPr>
        <w:t>在“两报”上刊发的立项课题</w:t>
      </w:r>
      <w:proofErr w:type="gramStart"/>
      <w:r w:rsidRPr="009F48FD">
        <w:rPr>
          <w:rFonts w:ascii="仿宋" w:eastAsia="仿宋" w:hAnsi="仿宋" w:hint="eastAsia"/>
          <w:sz w:val="32"/>
          <w:szCs w:val="32"/>
        </w:rPr>
        <w:t>免于结项鉴定</w:t>
      </w:r>
      <w:proofErr w:type="gramEnd"/>
      <w:r w:rsidRPr="009F48FD">
        <w:rPr>
          <w:rFonts w:ascii="仿宋" w:eastAsia="仿宋" w:hAnsi="仿宋" w:hint="eastAsia"/>
          <w:sz w:val="32"/>
          <w:szCs w:val="32"/>
        </w:rPr>
        <w:t>。同时，对于“两报”刊用的立项非资助课题成果及首发的非立项研究成果，市社科联将给予1000元的稿酬，刊发后获市领导肯定性批示的，在</w:t>
      </w:r>
      <w:proofErr w:type="gramStart"/>
      <w:r w:rsidRPr="009F48FD">
        <w:rPr>
          <w:rFonts w:ascii="仿宋" w:eastAsia="仿宋" w:hAnsi="仿宋" w:hint="eastAsia"/>
          <w:sz w:val="32"/>
          <w:szCs w:val="32"/>
        </w:rPr>
        <w:t>一般课题</w:t>
      </w:r>
      <w:proofErr w:type="gramEnd"/>
      <w:r w:rsidRPr="009F48FD">
        <w:rPr>
          <w:rFonts w:ascii="仿宋" w:eastAsia="仿宋" w:hAnsi="仿宋" w:hint="eastAsia"/>
          <w:sz w:val="32"/>
          <w:szCs w:val="32"/>
        </w:rPr>
        <w:t>的资助额度内，一次性奖励3000元。</w:t>
      </w:r>
    </w:p>
    <w:p w:rsidR="009F48FD" w:rsidRPr="009F48FD" w:rsidRDefault="009F48FD" w:rsidP="009F48FD">
      <w:pPr>
        <w:rPr>
          <w:rFonts w:ascii="仿宋" w:eastAsia="仿宋" w:hAnsi="仿宋" w:hint="eastAsia"/>
          <w:b/>
          <w:sz w:val="32"/>
          <w:szCs w:val="32"/>
        </w:rPr>
      </w:pPr>
      <w:r w:rsidRPr="009F48FD">
        <w:rPr>
          <w:rFonts w:ascii="仿宋" w:eastAsia="仿宋" w:hAnsi="仿宋" w:hint="eastAsia"/>
          <w:sz w:val="32"/>
          <w:szCs w:val="32"/>
        </w:rPr>
        <w:t xml:space="preserve">　</w:t>
      </w:r>
      <w:r w:rsidRPr="009F48FD">
        <w:rPr>
          <w:rFonts w:ascii="仿宋" w:eastAsia="仿宋" w:hAnsi="仿宋" w:hint="eastAsia"/>
          <w:b/>
          <w:sz w:val="32"/>
          <w:szCs w:val="32"/>
        </w:rPr>
        <w:t xml:space="preserve">　五、其他</w:t>
      </w:r>
    </w:p>
    <w:p w:rsidR="009F48FD" w:rsidRPr="009F48FD" w:rsidRDefault="009F48FD" w:rsidP="009F48FD">
      <w:pPr>
        <w:rPr>
          <w:rFonts w:ascii="仿宋" w:eastAsia="仿宋" w:hAnsi="仿宋" w:hint="eastAsia"/>
          <w:sz w:val="32"/>
          <w:szCs w:val="32"/>
        </w:rPr>
      </w:pPr>
      <w:r w:rsidRPr="009F48FD">
        <w:rPr>
          <w:rFonts w:ascii="仿宋" w:eastAsia="仿宋" w:hAnsi="仿宋" w:hint="eastAsia"/>
          <w:sz w:val="32"/>
          <w:szCs w:val="32"/>
        </w:rPr>
        <w:t xml:space="preserve">　　课题研究管理工作在市委宣传部领导下，由市社科</w:t>
      </w:r>
      <w:proofErr w:type="gramStart"/>
      <w:r w:rsidRPr="009F48FD">
        <w:rPr>
          <w:rFonts w:ascii="仿宋" w:eastAsia="仿宋" w:hAnsi="仿宋" w:hint="eastAsia"/>
          <w:sz w:val="32"/>
          <w:szCs w:val="32"/>
        </w:rPr>
        <w:t>联具</w:t>
      </w:r>
      <w:r w:rsidRPr="009F48FD">
        <w:rPr>
          <w:rFonts w:ascii="仿宋" w:eastAsia="仿宋" w:hAnsi="仿宋" w:hint="eastAsia"/>
          <w:sz w:val="32"/>
          <w:szCs w:val="32"/>
        </w:rPr>
        <w:lastRenderedPageBreak/>
        <w:t>体</w:t>
      </w:r>
      <w:proofErr w:type="gramEnd"/>
      <w:r w:rsidRPr="009F48FD">
        <w:rPr>
          <w:rFonts w:ascii="仿宋" w:eastAsia="仿宋" w:hAnsi="仿宋" w:hint="eastAsia"/>
          <w:sz w:val="32"/>
          <w:szCs w:val="32"/>
        </w:rPr>
        <w:t>实施。日常管理工作由市社科联办公室承担，负责课题立项的申报、管理、督查等相关工作。</w:t>
      </w:r>
    </w:p>
    <w:p w:rsidR="00887AE0" w:rsidRPr="009F48FD" w:rsidRDefault="009F48FD" w:rsidP="009F48FD">
      <w:pPr>
        <w:ind w:firstLineChars="200" w:firstLine="640"/>
        <w:rPr>
          <w:rFonts w:ascii="仿宋" w:eastAsia="仿宋" w:hAnsi="仿宋"/>
          <w:sz w:val="32"/>
          <w:szCs w:val="32"/>
        </w:rPr>
      </w:pPr>
      <w:bookmarkStart w:id="0" w:name="_GoBack"/>
      <w:bookmarkEnd w:id="0"/>
      <w:r w:rsidRPr="009F48FD">
        <w:rPr>
          <w:rFonts w:ascii="仿宋" w:eastAsia="仿宋" w:hAnsi="仿宋" w:hint="eastAsia"/>
          <w:sz w:val="32"/>
          <w:szCs w:val="32"/>
        </w:rPr>
        <w:t>本办法由市社科联负责解释。此办法自公布之日起生效。2016年的管理办法同时作废。</w:t>
      </w:r>
    </w:p>
    <w:sectPr w:rsidR="00887AE0" w:rsidRPr="009F48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82D" w:rsidRDefault="001A182D" w:rsidP="009F48FD">
      <w:r>
        <w:separator/>
      </w:r>
    </w:p>
  </w:endnote>
  <w:endnote w:type="continuationSeparator" w:id="0">
    <w:p w:rsidR="001A182D" w:rsidRDefault="001A182D" w:rsidP="009F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82D" w:rsidRDefault="001A182D" w:rsidP="009F48FD">
      <w:r>
        <w:separator/>
      </w:r>
    </w:p>
  </w:footnote>
  <w:footnote w:type="continuationSeparator" w:id="0">
    <w:p w:rsidR="001A182D" w:rsidRDefault="001A182D" w:rsidP="009F48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FF"/>
    <w:rsid w:val="001A182D"/>
    <w:rsid w:val="00887AE0"/>
    <w:rsid w:val="008908FF"/>
    <w:rsid w:val="009F4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8FD"/>
    <w:rPr>
      <w:sz w:val="18"/>
      <w:szCs w:val="18"/>
    </w:rPr>
  </w:style>
  <w:style w:type="paragraph" w:styleId="a4">
    <w:name w:val="footer"/>
    <w:basedOn w:val="a"/>
    <w:link w:val="Char0"/>
    <w:uiPriority w:val="99"/>
    <w:unhideWhenUsed/>
    <w:rsid w:val="009F48FD"/>
    <w:pPr>
      <w:tabs>
        <w:tab w:val="center" w:pos="4153"/>
        <w:tab w:val="right" w:pos="8306"/>
      </w:tabs>
      <w:snapToGrid w:val="0"/>
      <w:jc w:val="left"/>
    </w:pPr>
    <w:rPr>
      <w:sz w:val="18"/>
      <w:szCs w:val="18"/>
    </w:rPr>
  </w:style>
  <w:style w:type="character" w:customStyle="1" w:styleId="Char0">
    <w:name w:val="页脚 Char"/>
    <w:basedOn w:val="a0"/>
    <w:link w:val="a4"/>
    <w:uiPriority w:val="99"/>
    <w:rsid w:val="009F48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48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48FD"/>
    <w:rPr>
      <w:sz w:val="18"/>
      <w:szCs w:val="18"/>
    </w:rPr>
  </w:style>
  <w:style w:type="paragraph" w:styleId="a4">
    <w:name w:val="footer"/>
    <w:basedOn w:val="a"/>
    <w:link w:val="Char0"/>
    <w:uiPriority w:val="99"/>
    <w:unhideWhenUsed/>
    <w:rsid w:val="009F48FD"/>
    <w:pPr>
      <w:tabs>
        <w:tab w:val="center" w:pos="4153"/>
        <w:tab w:val="right" w:pos="8306"/>
      </w:tabs>
      <w:snapToGrid w:val="0"/>
      <w:jc w:val="left"/>
    </w:pPr>
    <w:rPr>
      <w:sz w:val="18"/>
      <w:szCs w:val="18"/>
    </w:rPr>
  </w:style>
  <w:style w:type="character" w:customStyle="1" w:styleId="Char0">
    <w:name w:val="页脚 Char"/>
    <w:basedOn w:val="a0"/>
    <w:link w:val="a4"/>
    <w:uiPriority w:val="99"/>
    <w:rsid w:val="009F48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314</Words>
  <Characters>1795</Characters>
  <Application>Microsoft Office Word</Application>
  <DocSecurity>0</DocSecurity>
  <Lines>14</Lines>
  <Paragraphs>4</Paragraphs>
  <ScaleCrop>false</ScaleCrop>
  <Company>南通理工学院</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2018-03-23T01:53:00Z</dcterms:created>
  <dcterms:modified xsi:type="dcterms:W3CDTF">2018-03-23T01:55:00Z</dcterms:modified>
</cp:coreProperties>
</file>